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A6" w:rsidRDefault="00FD31A6"/>
    <w:p w:rsidR="00FD31A6" w:rsidRDefault="00FD31A6"/>
    <w:p w:rsidR="00FD31A6" w:rsidRPr="00FD31A6" w:rsidRDefault="00977B32" w:rsidP="00FD31A6">
      <w:pPr>
        <w:jc w:val="center"/>
        <w:rPr>
          <w:color w:val="808080"/>
          <w:sz w:val="28"/>
          <w:szCs w:val="28"/>
        </w:rPr>
      </w:pPr>
      <w:r>
        <w:rPr>
          <w:noProof/>
          <w:color w:val="808080"/>
          <w:sz w:val="28"/>
          <w:szCs w:val="28"/>
        </w:rPr>
        <w:drawing>
          <wp:inline distT="0" distB="0" distL="0" distR="0">
            <wp:extent cx="638175" cy="6286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8175" cy="628650"/>
                    </a:xfrm>
                    <a:prstGeom prst="rect">
                      <a:avLst/>
                    </a:prstGeom>
                    <a:noFill/>
                    <a:ln w="9525">
                      <a:noFill/>
                      <a:miter lim="800000"/>
                      <a:headEnd/>
                      <a:tailEnd/>
                    </a:ln>
                  </pic:spPr>
                </pic:pic>
              </a:graphicData>
            </a:graphic>
          </wp:inline>
        </w:drawing>
      </w:r>
    </w:p>
    <w:tbl>
      <w:tblPr>
        <w:tblW w:w="9430" w:type="dxa"/>
        <w:tblLayout w:type="fixed"/>
        <w:tblCellMar>
          <w:left w:w="70" w:type="dxa"/>
          <w:right w:w="70" w:type="dxa"/>
        </w:tblCellMar>
        <w:tblLook w:val="0000"/>
      </w:tblPr>
      <w:tblGrid>
        <w:gridCol w:w="4750"/>
        <w:gridCol w:w="4680"/>
      </w:tblGrid>
      <w:tr w:rsidR="00FD31A6" w:rsidRPr="00FD31A6" w:rsidTr="00FD31A6">
        <w:tblPrEx>
          <w:tblCellMar>
            <w:top w:w="0" w:type="dxa"/>
            <w:bottom w:w="0" w:type="dxa"/>
          </w:tblCellMar>
        </w:tblPrEx>
        <w:tc>
          <w:tcPr>
            <w:tcW w:w="4750" w:type="dxa"/>
          </w:tcPr>
          <w:p w:rsidR="00FD31A6" w:rsidRPr="00FD31A6" w:rsidRDefault="00FD31A6" w:rsidP="00FD31A6">
            <w:pPr>
              <w:spacing w:line="276" w:lineRule="auto"/>
              <w:jc w:val="center"/>
              <w:rPr>
                <w:b/>
                <w:caps/>
                <w:sz w:val="28"/>
                <w:szCs w:val="28"/>
              </w:rPr>
            </w:pPr>
            <w:r w:rsidRPr="00FD31A6">
              <w:rPr>
                <w:b/>
                <w:caps/>
                <w:sz w:val="28"/>
                <w:szCs w:val="28"/>
              </w:rPr>
              <w:t>"Айкатыла"</w:t>
            </w:r>
          </w:p>
          <w:p w:rsidR="00FD31A6" w:rsidRPr="00FD31A6" w:rsidRDefault="00FD31A6" w:rsidP="00FD31A6">
            <w:pPr>
              <w:spacing w:line="276" w:lineRule="auto"/>
              <w:jc w:val="center"/>
              <w:rPr>
                <w:b/>
                <w:caps/>
                <w:sz w:val="28"/>
                <w:szCs w:val="28"/>
              </w:rPr>
            </w:pPr>
            <w:r w:rsidRPr="00FD31A6">
              <w:rPr>
                <w:b/>
                <w:caps/>
                <w:sz w:val="28"/>
                <w:szCs w:val="28"/>
              </w:rPr>
              <w:t xml:space="preserve">сикт  </w:t>
            </w:r>
            <w:r w:rsidRPr="00FD31A6">
              <w:rPr>
                <w:b/>
                <w:sz w:val="28"/>
                <w:szCs w:val="28"/>
              </w:rPr>
              <w:t>ОВМÖДЧÖМИНСА</w:t>
            </w:r>
          </w:p>
          <w:p w:rsidR="00FD31A6" w:rsidRPr="00FD31A6" w:rsidRDefault="00FD31A6" w:rsidP="00FD31A6">
            <w:pPr>
              <w:spacing w:line="276" w:lineRule="auto"/>
              <w:jc w:val="center"/>
              <w:rPr>
                <w:b/>
                <w:caps/>
                <w:sz w:val="28"/>
                <w:szCs w:val="28"/>
              </w:rPr>
            </w:pPr>
            <w:r w:rsidRPr="00FD31A6">
              <w:rPr>
                <w:b/>
                <w:caps/>
                <w:sz w:val="28"/>
                <w:szCs w:val="28"/>
              </w:rPr>
              <w:t>АДМИНИСТРАЦИЯ</w:t>
            </w:r>
          </w:p>
        </w:tc>
        <w:tc>
          <w:tcPr>
            <w:tcW w:w="4680" w:type="dxa"/>
          </w:tcPr>
          <w:p w:rsidR="00FD31A6" w:rsidRPr="00FD31A6" w:rsidRDefault="00FD31A6" w:rsidP="00FD31A6">
            <w:pPr>
              <w:spacing w:line="276" w:lineRule="auto"/>
              <w:jc w:val="center"/>
              <w:rPr>
                <w:b/>
                <w:caps/>
                <w:sz w:val="28"/>
                <w:szCs w:val="28"/>
              </w:rPr>
            </w:pPr>
            <w:r w:rsidRPr="00FD31A6">
              <w:rPr>
                <w:b/>
                <w:caps/>
                <w:sz w:val="28"/>
                <w:szCs w:val="28"/>
              </w:rPr>
              <w:t>АДМИНИСТРАЦИЯ</w:t>
            </w:r>
          </w:p>
          <w:p w:rsidR="00FD31A6" w:rsidRPr="00FD31A6" w:rsidRDefault="00FD31A6" w:rsidP="00FD31A6">
            <w:pPr>
              <w:spacing w:line="276" w:lineRule="auto"/>
              <w:jc w:val="center"/>
              <w:rPr>
                <w:b/>
                <w:caps/>
                <w:sz w:val="28"/>
                <w:szCs w:val="28"/>
              </w:rPr>
            </w:pPr>
            <w:r w:rsidRPr="00FD31A6">
              <w:rPr>
                <w:b/>
                <w:caps/>
                <w:sz w:val="28"/>
                <w:szCs w:val="28"/>
              </w:rPr>
              <w:t>сельского поселения</w:t>
            </w:r>
          </w:p>
          <w:p w:rsidR="00FD31A6" w:rsidRPr="00FD31A6" w:rsidRDefault="00FD31A6" w:rsidP="00FD31A6">
            <w:pPr>
              <w:spacing w:line="276" w:lineRule="auto"/>
              <w:jc w:val="center"/>
              <w:rPr>
                <w:b/>
                <w:caps/>
                <w:sz w:val="28"/>
                <w:szCs w:val="28"/>
              </w:rPr>
            </w:pPr>
            <w:r w:rsidRPr="00FD31A6">
              <w:rPr>
                <w:b/>
                <w:caps/>
                <w:sz w:val="28"/>
                <w:szCs w:val="28"/>
              </w:rPr>
              <w:t>"Айкино"</w:t>
            </w:r>
          </w:p>
        </w:tc>
      </w:tr>
    </w:tbl>
    <w:p w:rsidR="00FD31A6" w:rsidRPr="00FD31A6" w:rsidRDefault="00FD31A6" w:rsidP="00FD31A6">
      <w:pPr>
        <w:pStyle w:val="1"/>
        <w:spacing w:before="480"/>
        <w:jc w:val="center"/>
        <w:rPr>
          <w:b/>
          <w:bCs/>
          <w:sz w:val="28"/>
          <w:szCs w:val="28"/>
        </w:rPr>
      </w:pPr>
      <w:r w:rsidRPr="00FD31A6">
        <w:rPr>
          <w:b/>
          <w:bCs/>
          <w:sz w:val="28"/>
          <w:szCs w:val="28"/>
        </w:rPr>
        <w:t>ТШ</w:t>
      </w:r>
      <w:r w:rsidRPr="00FD31A6">
        <w:rPr>
          <w:b/>
          <w:sz w:val="28"/>
          <w:szCs w:val="28"/>
        </w:rPr>
        <w:t>ÖКТÖМ</w:t>
      </w:r>
    </w:p>
    <w:p w:rsidR="00FD31A6" w:rsidRPr="00FD31A6" w:rsidRDefault="00FD31A6" w:rsidP="00FD31A6">
      <w:pPr>
        <w:pStyle w:val="3"/>
        <w:rPr>
          <w:szCs w:val="28"/>
        </w:rPr>
      </w:pPr>
      <w:r w:rsidRPr="00FD31A6">
        <w:rPr>
          <w:szCs w:val="28"/>
        </w:rPr>
        <w:t>РАСПОРЯЖЕНИЕ</w:t>
      </w:r>
    </w:p>
    <w:p w:rsidR="00FD31A6" w:rsidRPr="00FD31A6" w:rsidRDefault="00FD31A6" w:rsidP="00FD31A6">
      <w:pPr>
        <w:jc w:val="both"/>
        <w:rPr>
          <w:sz w:val="28"/>
          <w:szCs w:val="28"/>
        </w:rPr>
      </w:pPr>
      <w:r w:rsidRPr="00FD31A6">
        <w:rPr>
          <w:sz w:val="28"/>
          <w:szCs w:val="28"/>
        </w:rPr>
        <w:tab/>
      </w:r>
    </w:p>
    <w:p w:rsidR="00FD31A6" w:rsidRPr="00FD31A6" w:rsidRDefault="00FD31A6" w:rsidP="00FD31A6">
      <w:pPr>
        <w:rPr>
          <w:sz w:val="28"/>
          <w:szCs w:val="28"/>
        </w:rPr>
      </w:pPr>
      <w:r w:rsidRPr="00FD31A6">
        <w:rPr>
          <w:sz w:val="28"/>
          <w:szCs w:val="28"/>
        </w:rPr>
        <w:t>от 13.08.2019 года                                                                               № 33 -р</w:t>
      </w:r>
    </w:p>
    <w:p w:rsidR="00FD31A6" w:rsidRPr="00FD31A6" w:rsidRDefault="00FD31A6" w:rsidP="00FD31A6">
      <w:pPr>
        <w:rPr>
          <w:sz w:val="28"/>
          <w:szCs w:val="28"/>
        </w:rPr>
      </w:pPr>
    </w:p>
    <w:p w:rsidR="00FD31A6" w:rsidRPr="00FD31A6" w:rsidRDefault="00FD31A6" w:rsidP="00FD31A6">
      <w:pPr>
        <w:rPr>
          <w:sz w:val="28"/>
          <w:szCs w:val="28"/>
        </w:rPr>
      </w:pPr>
      <w:r w:rsidRPr="00FD31A6">
        <w:rPr>
          <w:sz w:val="28"/>
          <w:szCs w:val="28"/>
        </w:rPr>
        <w:t>«О выделении бюджетных</w:t>
      </w:r>
    </w:p>
    <w:p w:rsidR="00FD31A6" w:rsidRPr="00FD31A6" w:rsidRDefault="00FD31A6" w:rsidP="00FD31A6">
      <w:pPr>
        <w:rPr>
          <w:sz w:val="28"/>
          <w:szCs w:val="28"/>
        </w:rPr>
      </w:pPr>
      <w:r w:rsidRPr="00FD31A6">
        <w:rPr>
          <w:sz w:val="28"/>
          <w:szCs w:val="28"/>
        </w:rPr>
        <w:t xml:space="preserve"> средств администрации»</w:t>
      </w:r>
    </w:p>
    <w:p w:rsidR="00FD31A6" w:rsidRPr="00FD31A6" w:rsidRDefault="00FD31A6" w:rsidP="00FD31A6">
      <w:pPr>
        <w:rPr>
          <w:sz w:val="28"/>
          <w:szCs w:val="28"/>
        </w:rPr>
      </w:pPr>
    </w:p>
    <w:p w:rsidR="00FD31A6" w:rsidRPr="00FD31A6" w:rsidRDefault="00FD31A6" w:rsidP="00FD31A6">
      <w:pPr>
        <w:pStyle w:val="a3"/>
        <w:rPr>
          <w:szCs w:val="28"/>
        </w:rPr>
      </w:pPr>
      <w:r w:rsidRPr="00FD31A6">
        <w:rPr>
          <w:szCs w:val="28"/>
        </w:rPr>
        <w:t xml:space="preserve">     На основании Устава сельского поселения «Айкино» ,«Положения об администрации сельского поселения «Айкино» приобрести запасные части для автомобиля марки ГАЗ 31105 на общую сумму 495 руб. 00 коп (Четыреста девяносто пять   руб.00 коп) через Мокрушина Александра Захаровича, водителя администрации.</w:t>
      </w:r>
    </w:p>
    <w:p w:rsidR="00FD31A6" w:rsidRPr="00FD31A6" w:rsidRDefault="00FD31A6" w:rsidP="00FD31A6">
      <w:pPr>
        <w:pStyle w:val="a3"/>
        <w:ind w:left="180"/>
        <w:rPr>
          <w:szCs w:val="28"/>
        </w:rPr>
      </w:pPr>
    </w:p>
    <w:p w:rsidR="00FD31A6" w:rsidRPr="00FD31A6" w:rsidRDefault="00FD31A6" w:rsidP="00FD31A6">
      <w:pPr>
        <w:pStyle w:val="a3"/>
        <w:rPr>
          <w:szCs w:val="28"/>
        </w:rPr>
      </w:pPr>
    </w:p>
    <w:p w:rsidR="00FD31A6" w:rsidRPr="00FD31A6" w:rsidRDefault="00FD31A6" w:rsidP="00FD31A6">
      <w:pPr>
        <w:pStyle w:val="a3"/>
        <w:rPr>
          <w:szCs w:val="28"/>
        </w:rPr>
      </w:pPr>
    </w:p>
    <w:p w:rsidR="00FD31A6" w:rsidRPr="00FD31A6" w:rsidRDefault="00FD31A6" w:rsidP="00FD31A6">
      <w:pPr>
        <w:pStyle w:val="a3"/>
        <w:rPr>
          <w:szCs w:val="28"/>
        </w:rPr>
      </w:pPr>
    </w:p>
    <w:p w:rsidR="00FD31A6" w:rsidRPr="00FD31A6" w:rsidRDefault="00FD31A6" w:rsidP="00FD31A6">
      <w:pPr>
        <w:pStyle w:val="a3"/>
        <w:rPr>
          <w:szCs w:val="28"/>
        </w:rPr>
      </w:pPr>
      <w:r w:rsidRPr="00FD31A6">
        <w:rPr>
          <w:szCs w:val="28"/>
        </w:rPr>
        <w:t>Руководитель  администрации</w:t>
      </w:r>
    </w:p>
    <w:p w:rsidR="00FD31A6" w:rsidRPr="00FD31A6" w:rsidRDefault="00FD31A6" w:rsidP="00FD31A6">
      <w:pPr>
        <w:jc w:val="right"/>
        <w:rPr>
          <w:sz w:val="28"/>
          <w:szCs w:val="28"/>
        </w:rPr>
      </w:pPr>
    </w:p>
    <w:p w:rsidR="00FD31A6" w:rsidRPr="00FD31A6" w:rsidRDefault="00FD31A6" w:rsidP="00FD31A6">
      <w:pPr>
        <w:rPr>
          <w:sz w:val="28"/>
          <w:szCs w:val="28"/>
        </w:rPr>
      </w:pPr>
      <w:r w:rsidRPr="00FD31A6">
        <w:rPr>
          <w:sz w:val="28"/>
          <w:szCs w:val="28"/>
        </w:rPr>
        <w:t>СП «Айкино»                                                                                   В.А.Стецко</w:t>
      </w:r>
    </w:p>
    <w:p w:rsidR="00FD31A6" w:rsidRPr="00FD31A6" w:rsidRDefault="00FD31A6" w:rsidP="00FD31A6">
      <w:pPr>
        <w:jc w:val="right"/>
        <w:rPr>
          <w:sz w:val="28"/>
          <w:szCs w:val="28"/>
        </w:rPr>
      </w:pPr>
    </w:p>
    <w:p w:rsidR="00FD31A6" w:rsidRPr="00FD31A6" w:rsidRDefault="00FD31A6">
      <w:pPr>
        <w:rPr>
          <w:sz w:val="28"/>
          <w:szCs w:val="28"/>
        </w:rPr>
      </w:pPr>
    </w:p>
    <w:sectPr w:rsidR="00FD31A6" w:rsidRPr="00FD3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omi Times">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13731"/>
    <w:multiLevelType w:val="multilevel"/>
    <w:tmpl w:val="73BC6BF0"/>
    <w:lvl w:ilvl="0">
      <w:start w:val="1"/>
      <w:numFmt w:val="decimal"/>
      <w:lvlText w:val="%1."/>
      <w:lvlJc w:val="left"/>
      <w:pPr>
        <w:ind w:left="1575" w:hanging="360"/>
      </w:pPr>
    </w:lvl>
    <w:lvl w:ilvl="1">
      <w:start w:val="1"/>
      <w:numFmt w:val="decimal"/>
      <w:isLgl/>
      <w:lvlText w:val="%1.%2"/>
      <w:lvlJc w:val="left"/>
      <w:pPr>
        <w:ind w:left="1890" w:hanging="675"/>
      </w:pPr>
    </w:lvl>
    <w:lvl w:ilvl="2">
      <w:start w:val="1"/>
      <w:numFmt w:val="decimal"/>
      <w:isLgl/>
      <w:lvlText w:val="%1.%2.%3"/>
      <w:lvlJc w:val="left"/>
      <w:pPr>
        <w:ind w:left="1935" w:hanging="720"/>
      </w:pPr>
    </w:lvl>
    <w:lvl w:ilvl="3">
      <w:start w:val="1"/>
      <w:numFmt w:val="decimal"/>
      <w:isLgl/>
      <w:lvlText w:val="%1.%2.%3.%4"/>
      <w:lvlJc w:val="left"/>
      <w:pPr>
        <w:ind w:left="2295" w:hanging="1080"/>
      </w:pPr>
    </w:lvl>
    <w:lvl w:ilvl="4">
      <w:start w:val="1"/>
      <w:numFmt w:val="decimal"/>
      <w:isLgl/>
      <w:lvlText w:val="%1.%2.%3.%4.%5"/>
      <w:lvlJc w:val="left"/>
      <w:pPr>
        <w:ind w:left="2295" w:hanging="1080"/>
      </w:pPr>
    </w:lvl>
    <w:lvl w:ilvl="5">
      <w:start w:val="1"/>
      <w:numFmt w:val="decimal"/>
      <w:isLgl/>
      <w:lvlText w:val="%1.%2.%3.%4.%5.%6"/>
      <w:lvlJc w:val="left"/>
      <w:pPr>
        <w:ind w:left="2655" w:hanging="1440"/>
      </w:pPr>
    </w:lvl>
    <w:lvl w:ilvl="6">
      <w:start w:val="1"/>
      <w:numFmt w:val="decimal"/>
      <w:isLgl/>
      <w:lvlText w:val="%1.%2.%3.%4.%5.%6.%7"/>
      <w:lvlJc w:val="left"/>
      <w:pPr>
        <w:ind w:left="2655" w:hanging="1440"/>
      </w:pPr>
    </w:lvl>
    <w:lvl w:ilvl="7">
      <w:start w:val="1"/>
      <w:numFmt w:val="decimal"/>
      <w:isLgl/>
      <w:lvlText w:val="%1.%2.%3.%4.%5.%6.%7.%8"/>
      <w:lvlJc w:val="left"/>
      <w:pPr>
        <w:ind w:left="3015" w:hanging="1800"/>
      </w:pPr>
    </w:lvl>
    <w:lvl w:ilvl="8">
      <w:start w:val="1"/>
      <w:numFmt w:val="decimal"/>
      <w:isLgl/>
      <w:lvlText w:val="%1.%2.%3.%4.%5.%6.%7.%8.%9"/>
      <w:lvlJc w:val="left"/>
      <w:pPr>
        <w:ind w:left="337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55EA"/>
    <w:rsid w:val="001A50E0"/>
    <w:rsid w:val="006E55EA"/>
    <w:rsid w:val="0070166D"/>
    <w:rsid w:val="00977B32"/>
    <w:rsid w:val="00AA674D"/>
    <w:rsid w:val="00FD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EA"/>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rsid w:val="006E55EA"/>
    <w:pPr>
      <w:keepNext/>
      <w:outlineLvl w:val="0"/>
    </w:pPr>
    <w:rPr>
      <w:rFonts w:ascii="Komi Times" w:hAnsi="Komi Times"/>
      <w:szCs w:val="20"/>
    </w:rPr>
  </w:style>
  <w:style w:type="paragraph" w:styleId="3">
    <w:name w:val="heading 3"/>
    <w:basedOn w:val="a"/>
    <w:next w:val="a"/>
    <w:link w:val="30"/>
    <w:qFormat/>
    <w:rsid w:val="006E55E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55EA"/>
    <w:rPr>
      <w:rFonts w:ascii="Komi Times" w:eastAsia="Times New Roman" w:hAnsi="Komi Times" w:cs="Times New Roman"/>
      <w:sz w:val="24"/>
      <w:szCs w:val="20"/>
      <w:lang w:eastAsia="ru-RU"/>
    </w:rPr>
  </w:style>
  <w:style w:type="character" w:customStyle="1" w:styleId="30">
    <w:name w:val="Заголовок 3 Знак"/>
    <w:link w:val="3"/>
    <w:rsid w:val="006E55EA"/>
    <w:rPr>
      <w:rFonts w:ascii="Times New Roman" w:eastAsia="Times New Roman" w:hAnsi="Times New Roman" w:cs="Times New Roman"/>
      <w:b/>
      <w:bCs/>
      <w:sz w:val="28"/>
      <w:szCs w:val="24"/>
      <w:lang w:eastAsia="ru-RU"/>
    </w:rPr>
  </w:style>
  <w:style w:type="paragraph" w:styleId="a3">
    <w:name w:val="Body Text"/>
    <w:basedOn w:val="a"/>
    <w:link w:val="a4"/>
    <w:rsid w:val="006E55EA"/>
    <w:rPr>
      <w:sz w:val="28"/>
    </w:rPr>
  </w:style>
  <w:style w:type="character" w:customStyle="1" w:styleId="a4">
    <w:name w:val="Основной текст Знак"/>
    <w:link w:val="a3"/>
    <w:rsid w:val="006E55EA"/>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6E55EA"/>
    <w:rPr>
      <w:rFonts w:ascii="Tahoma" w:hAnsi="Tahoma" w:cs="Tahoma"/>
      <w:sz w:val="16"/>
      <w:szCs w:val="16"/>
    </w:rPr>
  </w:style>
  <w:style w:type="character" w:customStyle="1" w:styleId="a6">
    <w:name w:val="Текст выноски Знак"/>
    <w:link w:val="a5"/>
    <w:uiPriority w:val="99"/>
    <w:semiHidden/>
    <w:rsid w:val="006E55EA"/>
    <w:rPr>
      <w:rFonts w:ascii="Tahoma" w:eastAsia="Times New Roman" w:hAnsi="Tahoma" w:cs="Tahoma"/>
      <w:sz w:val="16"/>
      <w:szCs w:val="16"/>
      <w:lang w:eastAsia="ru-RU"/>
    </w:rPr>
  </w:style>
  <w:style w:type="paragraph" w:styleId="a7">
    <w:name w:val="Body Text Indent"/>
    <w:basedOn w:val="a"/>
    <w:link w:val="a8"/>
    <w:uiPriority w:val="99"/>
    <w:semiHidden/>
    <w:unhideWhenUsed/>
    <w:rsid w:val="00AA674D"/>
    <w:pPr>
      <w:spacing w:after="120"/>
      <w:ind w:left="283"/>
    </w:pPr>
  </w:style>
  <w:style w:type="character" w:customStyle="1" w:styleId="a8">
    <w:name w:val="Основной текст с отступом Знак"/>
    <w:link w:val="a7"/>
    <w:uiPriority w:val="99"/>
    <w:semiHidden/>
    <w:rsid w:val="00AA674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Хозяин</cp:lastModifiedBy>
  <cp:revision>2</cp:revision>
  <cp:lastPrinted>2020-02-11T14:08:00Z</cp:lastPrinted>
  <dcterms:created xsi:type="dcterms:W3CDTF">2021-05-12T06:45:00Z</dcterms:created>
  <dcterms:modified xsi:type="dcterms:W3CDTF">2021-05-12T06:45:00Z</dcterms:modified>
</cp:coreProperties>
</file>